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80" w:rsidRPr="006E7DC8" w:rsidRDefault="006E7DC8" w:rsidP="006E7DC8">
      <w:pPr>
        <w:pStyle w:val="ConsPlusNormal"/>
        <w:jc w:val="center"/>
        <w:rPr>
          <w:b/>
          <w:bCs/>
        </w:rPr>
      </w:pPr>
      <w:r w:rsidRPr="006E7DC8">
        <w:rPr>
          <w:b/>
          <w:bCs/>
        </w:rPr>
        <w:t>Отдельные положения должностного регламента</w:t>
      </w:r>
    </w:p>
    <w:p w:rsidR="006E7DC8" w:rsidRDefault="007E2184" w:rsidP="006E7DC8">
      <w:pPr>
        <w:pStyle w:val="ConsPlusNormal"/>
        <w:jc w:val="center"/>
        <w:rPr>
          <w:b/>
        </w:rPr>
      </w:pPr>
      <w:r w:rsidRPr="006E7DC8">
        <w:rPr>
          <w:b/>
        </w:rPr>
        <w:t xml:space="preserve">главного </w:t>
      </w:r>
      <w:r w:rsidR="00FE0F9E" w:rsidRPr="006E7DC8">
        <w:rPr>
          <w:b/>
        </w:rPr>
        <w:t>государственного налогового инспектора</w:t>
      </w:r>
      <w:r w:rsidR="00662A80" w:rsidRPr="006E7DC8">
        <w:rPr>
          <w:b/>
        </w:rPr>
        <w:t xml:space="preserve"> </w:t>
      </w:r>
    </w:p>
    <w:p w:rsidR="006E7DC8" w:rsidRDefault="00470CAD" w:rsidP="006E7DC8">
      <w:pPr>
        <w:pStyle w:val="ConsPlusNormal"/>
        <w:jc w:val="center"/>
        <w:rPr>
          <w:b/>
        </w:rPr>
      </w:pPr>
      <w:r w:rsidRPr="006E7DC8">
        <w:rPr>
          <w:b/>
        </w:rPr>
        <w:t>отдела урегулирования задолженности</w:t>
      </w:r>
      <w:r w:rsidR="00662A80" w:rsidRPr="006E7DC8">
        <w:rPr>
          <w:b/>
        </w:rPr>
        <w:t xml:space="preserve"> </w:t>
      </w:r>
    </w:p>
    <w:p w:rsidR="00745B38" w:rsidRPr="006E7DC8" w:rsidRDefault="00662A80" w:rsidP="006E7DC8">
      <w:pPr>
        <w:pStyle w:val="ConsPlusNormal"/>
        <w:jc w:val="center"/>
        <w:rPr>
          <w:b/>
        </w:rPr>
      </w:pPr>
      <w:r w:rsidRPr="006E7DC8">
        <w:rPr>
          <w:b/>
        </w:rPr>
        <w:t>Инспекции Федеральной налоговой службы № 3 по г. Москве</w:t>
      </w:r>
    </w:p>
    <w:p w:rsidR="006E7DC8" w:rsidRDefault="006E7DC8">
      <w:pPr>
        <w:pStyle w:val="ConsPlusNormal"/>
        <w:jc w:val="center"/>
        <w:outlineLvl w:val="1"/>
        <w:rPr>
          <w:sz w:val="20"/>
          <w:szCs w:val="20"/>
        </w:rPr>
      </w:pPr>
    </w:p>
    <w:p w:rsidR="00745B38" w:rsidRDefault="00745B38" w:rsidP="006E7DC8">
      <w:pPr>
        <w:pStyle w:val="ConsPlusNormal"/>
        <w:jc w:val="center"/>
        <w:outlineLvl w:val="1"/>
      </w:pPr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6E7DC8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F05565" w:rsidRPr="00F05565" w:rsidRDefault="00745B38" w:rsidP="00F05565">
      <w:pPr>
        <w:pStyle w:val="ConsPlusNormal"/>
        <w:spacing w:before="280"/>
        <w:ind w:firstLine="709"/>
        <w:jc w:val="both"/>
      </w:pPr>
      <w:r>
        <w:t xml:space="preserve">В сфере законодательства Российской Федерации: </w:t>
      </w:r>
      <w:r w:rsidR="00B145D1" w:rsidRPr="00B145D1">
        <w:t xml:space="preserve">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декабря 1995 г. № 208-ФЗ "Об акционерных обществах"; Федеральный закон от 22 апреля 1996 г. № 39-ФЗ "О рынке ценных бумаг"; Федеральный закон от 8 февраля 1998 г. № 14-ФЗ "Об обществах с ограниченной ответственностью";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29 ноября 2001 г. № 156-ФЗ "Об инвестиционных фондах"; Федеральный закон от 10 июля 2002 г. N 86-ФЗ "О Центральном банке Российской Федерации (Банке России)"; Федеральный закон от 26 октября 2002 г. № 127-ФЗ "О несостоятельности (банкротстве)"; Федеральный закон от 23 декабря 2003 г. № 177-ФЗ "О страховании вкладов в банках Российской Федерации"; Федеральный закон от 1 декабря 2007 г. № 315-ФЗ "О саморегулируемых организациях"; Федеральный закон от 30 декабря 2008 г. № 307-ФЗ "Об аудиторской деятельности"; Федеральный закон от 27 июля 2010 г. № 208-ФЗ "О консолидированной финансовой отчетности"; Федеральный закон от 6 декабря 2011 г. № 402-ФЗ "О бухгалтерском учете"; Федеральный закон от 27 июня 2011 г. № 161-ФЗ "О национальной платежной системе"; Федеральный закон от 31 июля 2020 г. № 247-ФЗ "Об обязательных требованиях в Российской Федерации"; Федеральный закон от 31 июля 2020 г. № 248-ФЗ "О государственном контроле (надзоре) и муниципальном контроле в Российской Федерации"; Федеральный закон о федеральном бюджете на соответствующий год; постановление Правительства Российской Федерации от 29 мая 2004 г. № 257 "Об обеспечении интересов </w:t>
      </w:r>
      <w:r w:rsidR="00B145D1" w:rsidRPr="00B145D1">
        <w:lastRenderedPageBreak/>
        <w:t xml:space="preserve">Российской Федерации как кредитора в деле о банкротстве и в процедурах, применяемых в деле о банкротстве"; Федеральный закон от 2 октября 2007 г. № 229-ФЗ "Об исполнительном производстве"; 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постановление Правительства Российской Федерации от 20 января 2018 г. №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 приказ ФНС России от 12 июля 2005 г. № САЭ-3-19/319@ "О создании информационного ресурса "Журнал результатов работы налоговых органов по принудительному взысканию недоимки", приказ ФНС России от 25 декабря 2008 г. № ММ-3-1/683@ "О создании информационного ресурса результатов работы по зачетам и возвратам"; приказ ФНС России от 20 марта 2015 г. №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 приказ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 приказ ФНС России от 14 марта 2016 г. № ММВ-7-12/134@ "Положение об автоматизированной информационной системе Федеральной налоговой службы"; приказ ФНС России от 16 декабря 2016 г. № ММВ-7-8/683@ "Об утверждении Порядка изменения срока уплаты налога, сбора, страховых взносов, а также пени и штрафа налоговыми органами"; приказ ФНС России от 20 января 2017 г. №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 приказ ФНС России от 14 февраля 2017 г. № 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 приказ ФНС России от 14 мая 2018 г. №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</w:t>
      </w:r>
      <w:r w:rsidR="00B145D1" w:rsidRPr="00B145D1">
        <w:lastRenderedPageBreak/>
        <w:t xml:space="preserve">штрафов, </w:t>
      </w:r>
      <w:proofErr w:type="spellStart"/>
      <w:r w:rsidR="00B145D1" w:rsidRPr="00B145D1">
        <w:t>доначисленных</w:t>
      </w:r>
      <w:proofErr w:type="spellEnd"/>
      <w:r w:rsidR="00B145D1" w:rsidRPr="00B145D1"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 приказ ФНС России от 19 марта 2019 г. N ММВ-7-8/144@ "Об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 перечисление денежных средств от продажи драгоценных металлов и признании утратившими силу отдельных положений приказа Федеральной налоговой службы от 13.02.2017 № ММВ-7-8/179@"; приказ ФНС России от 2 апреля 2019 г. №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приказ ФНС России от 10 февраля 2020 г. №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 приказ ФНС России от 14 августа 2020 г. №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приказ ФНС России от 7 сентября 2019 г. N ЕД-7-8/795@ "О внесении изменений в приложение к приказу Федеральной налоговой службы от 16 июля 2020 г. N ЕД-7-2/448@ и признании утратившим силу приказа Федеральной налоговой службы от 27 февраля 2017 г. N ММВ-7-8/200@;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r w:rsidR="00B145D1">
        <w:t xml:space="preserve"> ФЗ от 14.07.2022 N 263-ФЗ</w:t>
      </w:r>
      <w:r w:rsidR="00B145D1" w:rsidRPr="00B145D1">
        <w:t xml:space="preserve"> "О внесении изменений в части первую и вторую Налогового кодекса Российской Федерации"</w:t>
      </w:r>
      <w:r w:rsidR="00F05565" w:rsidRPr="00F05565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6FF" w:rsidRPr="004B46FF" w:rsidRDefault="00745B38" w:rsidP="004B46FF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B145D1" w:rsidRPr="00B145D1">
        <w:t xml:space="preserve">основы экономической теории; основные </w:t>
      </w:r>
      <w:r w:rsidR="00B145D1" w:rsidRPr="00B145D1">
        <w:lastRenderedPageBreak/>
        <w:t>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4B46FF" w:rsidRPr="004B46FF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знаний: </w:t>
      </w:r>
      <w:r w:rsidR="00B145D1" w:rsidRPr="00B145D1"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B145D1" w:rsidRPr="00B145D1">
        <w:t>экспертиза проектов нормативных правовых актов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B145D1" w:rsidRPr="00B145D1">
        <w:t>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</w:t>
      </w:r>
      <w:r w:rsidR="00B145D1">
        <w:t>нга применения законодательства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 xml:space="preserve">В целях реализации задач и функций, возложенных на отдел урегулирования задолженности (далее – отдел) главный государственный налоговый инспектор обязан: 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lastRenderedPageBreak/>
        <w:t>Принимать участие в урегулировании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Формировать установленную отчетность по предмету деятельности отдела;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контроль за выполнением налогоплательщиками условий предоставления отсрочек, рассрочек, налоговых кредитов, инвестиционных налоговых кредитов;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подготовку еженедельной, ежемесячной информации и других информаций по заданию УФНС России по г. Москве;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зачеты (возвраты) излишне уплаченных (взысканных) сумм;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решения об обращении взыскания на денежные средства налогоплательщиков;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материалы для осуществления процедуры банкротства организаций, в отношении которых применен весь комплекс мер по принудительному взысканию, взаимодействие с территориальными органами;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мониторинг и своевременное направление документов взыскания в соответствии со ст. 69, 46 НК РФ;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РФ;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материалы для наложения ареста на имущество налогоплательщика в соответствии со ст. 77 Налогового кодекса РФ, взаимодействие с органами прокуратуры;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материалы для взыскания задолженности за счет имущества налогоплательщиков в соответствии со ст. 47 НК РФ, взаимодействие со службами судебных приставов;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списание задолженности, безнадежной к взысканию;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списание задолженности налогоплательщиков, отвечающим признакам недействующих юридических лиц;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 xml:space="preserve">Организовывать работу с налогоплательщиками, предъявившими поручения на перечисление средств через неплатежеспособные банки; 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Участвовать в подготовке ответов на письменные запросы налогоплательщиков;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непрерывное телефонное информирование налогоплательщиков по вопросам урегулирования задолженности;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информационные материалы для руководства Инспекции по вопросам, находящимся в компетенции структурного подразделения;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организацию работы по вопросам зачетов (возвратов) излишне уплаченных (взысканных) сумм государственной пошлины на основании ст. 78, 79, 333.40 НК РФ;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lastRenderedPageBreak/>
        <w:t>Осуществлять своевременное формирование актуальной информации в ПК АИС «Налог-3»;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Осуществление работы в условиях внедрения института единого налогового счета в соответствии с ФЗ от 14.07.2022 N 263-ФЗ (ред. от 28.12.2022) "О внесении изменений в части первую и вторую Налогового кодекса Российской Федерации"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Организация оперативного взаимодействия со структурными подразделениями Инспекции по вопросам несогласия с сальдо ЕНС по вопросам, поступившим из Центра по реабилитации счета.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Подготовка проектов решений о принятии обеспечительных мер в соответствии со ст. 101 НК РФ и их дальнейшая реализация.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Соблюдать при исполнении должностных обязанностей права и законные интересы граждан и организаций;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Соблюдать служебный распорядок Инспекции;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Поддерживать уровень квалификации, необходимый для надлежащего исполнения должностных обязанностей;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Участвовать в подготовке информации в Управление ФНС России по г. Москве по поручению начальника отдела.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ведение в установленном порядке делопроизводства отдела;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Соблюдать исполнительскую дисциплину.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Обеспечивать сохранность служебного удостоверения.</w:t>
      </w:r>
    </w:p>
    <w:p w:rsidR="00B145D1" w:rsidRPr="00B145D1" w:rsidRDefault="00B145D1" w:rsidP="00B145D1">
      <w:pPr>
        <w:pStyle w:val="ConsPlusNormal"/>
        <w:spacing w:before="280"/>
        <w:ind w:firstLine="540"/>
        <w:jc w:val="both"/>
      </w:pPr>
      <w:bookmarkStart w:id="0" w:name="_GoBack"/>
      <w:bookmarkEnd w:id="0"/>
    </w:p>
    <w:sectPr w:rsidR="00B145D1" w:rsidRPr="00B145D1" w:rsidSect="00AC20C3">
      <w:headerReference w:type="default" r:id="rId6"/>
      <w:pgSz w:w="11906" w:h="16838"/>
      <w:pgMar w:top="1134" w:right="567" w:bottom="993" w:left="1701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A72" w:rsidRDefault="00725A72" w:rsidP="00762FD5">
      <w:r>
        <w:separator/>
      </w:r>
    </w:p>
  </w:endnote>
  <w:endnote w:type="continuationSeparator" w:id="0">
    <w:p w:rsidR="00725A72" w:rsidRDefault="00725A72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A72" w:rsidRDefault="00725A72" w:rsidP="00762FD5">
      <w:r>
        <w:separator/>
      </w:r>
    </w:p>
  </w:footnote>
  <w:footnote w:type="continuationSeparator" w:id="0">
    <w:p w:rsidR="00725A72" w:rsidRDefault="00725A72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8306821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DC8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4550D"/>
    <w:rsid w:val="001A54E2"/>
    <w:rsid w:val="002923BF"/>
    <w:rsid w:val="0036176E"/>
    <w:rsid w:val="00386AB2"/>
    <w:rsid w:val="0040768E"/>
    <w:rsid w:val="00440C76"/>
    <w:rsid w:val="00470CAD"/>
    <w:rsid w:val="004B46FF"/>
    <w:rsid w:val="004C34E5"/>
    <w:rsid w:val="00657130"/>
    <w:rsid w:val="00662A80"/>
    <w:rsid w:val="006837AB"/>
    <w:rsid w:val="006E7DC8"/>
    <w:rsid w:val="00725A72"/>
    <w:rsid w:val="00745B38"/>
    <w:rsid w:val="00762FD5"/>
    <w:rsid w:val="00770EED"/>
    <w:rsid w:val="007B13D4"/>
    <w:rsid w:val="007E2184"/>
    <w:rsid w:val="008F70E0"/>
    <w:rsid w:val="009022EE"/>
    <w:rsid w:val="00A30CDA"/>
    <w:rsid w:val="00AC20C3"/>
    <w:rsid w:val="00B145D1"/>
    <w:rsid w:val="00CC4B90"/>
    <w:rsid w:val="00D524AA"/>
    <w:rsid w:val="00DA5697"/>
    <w:rsid w:val="00E741E4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6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5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3</cp:revision>
  <cp:lastPrinted>2025-03-05T08:07:00Z</cp:lastPrinted>
  <dcterms:created xsi:type="dcterms:W3CDTF">2025-03-06T12:15:00Z</dcterms:created>
  <dcterms:modified xsi:type="dcterms:W3CDTF">2025-06-02T15:30:00Z</dcterms:modified>
</cp:coreProperties>
</file>